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540" w:rsidRPr="00D73540" w:rsidRDefault="00D73540" w:rsidP="00D7354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color w:val="auto"/>
          <w:kern w:val="0"/>
          <w:sz w:val="26"/>
          <w:szCs w:val="26"/>
          <w:lang w:eastAsia="ru-RU"/>
        </w:rPr>
      </w:pPr>
    </w:p>
    <w:p w:rsidR="00D73540" w:rsidRPr="00D73540" w:rsidRDefault="00D73540" w:rsidP="00D7354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 w:rsidRPr="00D73540"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D73540">
        <w:rPr>
          <w:rFonts w:ascii="Arial" w:hAnsi="Arial" w:cs="Arial"/>
          <w:b/>
          <w:bCs/>
          <w:color w:val="auto"/>
          <w:kern w:val="0"/>
          <w:sz w:val="32"/>
          <w:szCs w:val="32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</w:p>
    <w:p w:rsidR="00D73540" w:rsidRPr="00D73540" w:rsidRDefault="00D73540" w:rsidP="00D7354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color w:val="auto"/>
          <w:kern w:val="0"/>
          <w:sz w:val="26"/>
          <w:szCs w:val="26"/>
          <w:lang w:eastAsia="ru-RU"/>
        </w:rPr>
      </w:pP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Предоставление услуги осуществляется в соответствии со следующими нормативными правовыми актами: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eastAsia="Arial" w:hAnsi="Arial" w:cs="Arial"/>
          <w:color w:val="auto"/>
          <w:sz w:val="26"/>
          <w:szCs w:val="26"/>
        </w:rPr>
        <w:t xml:space="preserve"> </w:t>
      </w:r>
      <w:r w:rsidRPr="00D73540">
        <w:rPr>
          <w:rFonts w:ascii="Arial" w:hAnsi="Arial" w:cs="Arial"/>
          <w:color w:val="auto"/>
          <w:sz w:val="26"/>
          <w:szCs w:val="26"/>
        </w:rPr>
        <w:t>Конституцией Российской Федерации;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Arial" w:hAnsi="Arial" w:cs="Arial"/>
          <w:color w:val="auto"/>
          <w:sz w:val="26"/>
          <w:szCs w:val="26"/>
        </w:rPr>
      </w:pPr>
      <w:r w:rsidRPr="00D73540">
        <w:rPr>
          <w:rFonts w:ascii="Arial" w:eastAsia="Batang" w:hAnsi="Arial" w:cs="Arial"/>
          <w:color w:val="auto"/>
          <w:sz w:val="26"/>
          <w:szCs w:val="26"/>
        </w:rPr>
        <w:t>Земельным     кодексом      Российской      Федерации    (в редакции, действующей с 1 марта 2015 года);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Batang" w:hAnsi="Arial" w:cs="Arial"/>
          <w:color w:val="auto"/>
          <w:sz w:val="26"/>
          <w:szCs w:val="26"/>
        </w:rPr>
      </w:pPr>
      <w:r w:rsidRPr="00D73540">
        <w:rPr>
          <w:rFonts w:ascii="Arial" w:eastAsia="Arial" w:hAnsi="Arial" w:cs="Arial"/>
          <w:color w:val="auto"/>
          <w:sz w:val="26"/>
          <w:szCs w:val="26"/>
        </w:rPr>
        <w:t xml:space="preserve"> </w:t>
      </w:r>
      <w:r w:rsidRPr="00D73540">
        <w:rPr>
          <w:rFonts w:ascii="Arial" w:eastAsia="Batang" w:hAnsi="Arial" w:cs="Arial"/>
          <w:color w:val="auto"/>
          <w:sz w:val="26"/>
          <w:szCs w:val="26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27.07.2006 № 152-ФЗ «О персональных данных» («Российская газета», 29.07.2006, № 165);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D73540">
        <w:rPr>
          <w:rFonts w:ascii="Arial" w:hAnsi="Arial" w:cs="Arial"/>
          <w:color w:val="auto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D73540" w:rsidRPr="00D73540" w:rsidRDefault="00D73540" w:rsidP="00D73540">
      <w:pPr>
        <w:spacing w:after="0" w:line="240" w:lineRule="auto"/>
        <w:ind w:firstLine="567"/>
        <w:jc w:val="both"/>
        <w:rPr>
          <w:rFonts w:ascii="Arial" w:eastAsia="Batang" w:hAnsi="Arial" w:cs="Arial"/>
          <w:color w:val="auto"/>
          <w:sz w:val="26"/>
          <w:szCs w:val="26"/>
        </w:rPr>
      </w:pPr>
      <w:r w:rsidRPr="00D73540">
        <w:rPr>
          <w:rFonts w:ascii="Arial" w:eastAsia="Batang" w:hAnsi="Arial" w:cs="Arial"/>
          <w:color w:val="auto"/>
          <w:sz w:val="26"/>
          <w:szCs w:val="26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D73540" w:rsidRPr="00D73540" w:rsidRDefault="00D73540" w:rsidP="00D73540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Arial" w:eastAsia="Tahoma" w:hAnsi="Arial" w:cs="Arial"/>
          <w:color w:val="auto"/>
          <w:kern w:val="0"/>
          <w:sz w:val="26"/>
          <w:szCs w:val="26"/>
          <w:lang w:eastAsia="ru-RU"/>
        </w:rPr>
      </w:pPr>
      <w:r w:rsidRPr="00D73540">
        <w:rPr>
          <w:rFonts w:ascii="Arial" w:eastAsia="Tahoma" w:hAnsi="Arial" w:cs="Arial"/>
          <w:color w:val="auto"/>
          <w:kern w:val="0"/>
          <w:sz w:val="26"/>
          <w:szCs w:val="26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73540" w:rsidRPr="00D73540" w:rsidRDefault="00D73540" w:rsidP="00D73540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</w:pPr>
      <w:r w:rsidRPr="00D73540"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  <w:t xml:space="preserve">- приказом Минэкономразвития России от  14 января 2015 г. № 7 «Об утверждении </w:t>
      </w:r>
      <w:hyperlink r:id="rId6" w:history="1">
        <w:r w:rsidRPr="00D73540">
          <w:rPr>
            <w:rFonts w:ascii="Arial" w:hAnsi="Arial" w:cs="Arial"/>
            <w:bCs/>
            <w:color w:val="auto"/>
            <w:kern w:val="0"/>
            <w:sz w:val="26"/>
            <w:szCs w:val="26"/>
            <w:lang w:eastAsia="ru-RU"/>
          </w:rPr>
          <w:t>порядк</w:t>
        </w:r>
      </w:hyperlink>
      <w:r w:rsidRPr="00D73540"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</w:t>
      </w:r>
      <w:r w:rsidRPr="00D73540">
        <w:rPr>
          <w:rFonts w:ascii="Arial" w:hAnsi="Arial" w:cs="Arial"/>
          <w:bCs/>
          <w:color w:val="auto"/>
          <w:kern w:val="0"/>
          <w:sz w:val="26"/>
          <w:szCs w:val="26"/>
          <w:lang w:eastAsia="ru-RU"/>
        </w:rPr>
        <w:lastRenderedPageBreak/>
        <w:t>сети "Интернет", а также требования к их формату» (Официальный интернет-портал правовой информации http://www.pravo.gov.ru, 27.02.2015);</w:t>
      </w:r>
    </w:p>
    <w:p w:rsidR="00D73540" w:rsidRPr="00D73540" w:rsidRDefault="00D73540" w:rsidP="00D73540">
      <w:pPr>
        <w:pStyle w:val="ConsPlusNormal"/>
        <w:ind w:firstLine="567"/>
        <w:jc w:val="both"/>
        <w:rPr>
          <w:rFonts w:ascii="Arial" w:hAnsi="Arial" w:cs="Arial"/>
          <w:sz w:val="26"/>
          <w:szCs w:val="26"/>
        </w:rPr>
      </w:pPr>
      <w:r w:rsidRPr="00D73540">
        <w:rPr>
          <w:rFonts w:ascii="Arial" w:hAnsi="Arial" w:cs="Arial"/>
          <w:sz w:val="26"/>
          <w:szCs w:val="26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D73540" w:rsidRDefault="00D73540" w:rsidP="00D7354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auto"/>
          <w:kern w:val="0"/>
          <w:sz w:val="26"/>
          <w:szCs w:val="26"/>
          <w:lang w:eastAsia="ru-RU"/>
        </w:rPr>
      </w:pPr>
      <w:r w:rsidRPr="00D73540">
        <w:rPr>
          <w:rFonts w:ascii="Arial" w:hAnsi="Arial" w:cs="Arial"/>
          <w:color w:val="auto"/>
          <w:kern w:val="0"/>
          <w:sz w:val="26"/>
          <w:szCs w:val="26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A1CD0" w:rsidRPr="006A1CD0" w:rsidRDefault="006A1CD0" w:rsidP="006A1CD0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A1CD0">
        <w:rPr>
          <w:rFonts w:ascii="Times New Roman" w:hAnsi="Times New Roman" w:cs="Times New Roman"/>
          <w:sz w:val="28"/>
          <w:szCs w:val="28"/>
        </w:rPr>
        <w:t>- постановление Администрации Ключевского сельсовета Горшеченского района</w:t>
      </w:r>
      <w:r w:rsidRPr="006A1CD0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r w:rsidRPr="006A1CD0">
        <w:rPr>
          <w:rFonts w:ascii="Times New Roman" w:hAnsi="Times New Roman" w:cs="Times New Roman"/>
          <w:sz w:val="28"/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6A1CD0" w:rsidRPr="006A1CD0" w:rsidRDefault="006A1CD0" w:rsidP="006A1CD0">
      <w:pPr>
        <w:pStyle w:val="10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  <w:r w:rsidRPr="006A1CD0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- Решением  Собрания </w:t>
      </w:r>
      <w:r w:rsidRPr="006A1CD0"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 w:rsidRPr="006A1CD0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>Ключевского</w:t>
      </w:r>
      <w:r w:rsidRPr="006A1CD0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A1CD0" w:rsidRPr="006A1CD0" w:rsidRDefault="006A1CD0" w:rsidP="006A1CD0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6A1CD0">
        <w:rPr>
          <w:rStyle w:val="a8"/>
          <w:rFonts w:ascii="Times New Roman" w:hAnsi="Times New Roman" w:cs="Times New Roman"/>
          <w:b w:val="0"/>
          <w:sz w:val="28"/>
          <w:szCs w:val="28"/>
        </w:rPr>
        <w:t>-</w:t>
      </w:r>
      <w:r w:rsidRPr="006A1CD0">
        <w:rPr>
          <w:rFonts w:ascii="Times New Roman" w:hAnsi="Times New Roman" w:cs="Times New Roman"/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6A1CD0" w:rsidRPr="006A1CD0" w:rsidRDefault="006A1CD0" w:rsidP="006A1CD0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6A1CD0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</w:p>
    <w:p w:rsidR="006A1CD0" w:rsidRPr="006A1CD0" w:rsidRDefault="006A1CD0" w:rsidP="006A1CD0">
      <w:pPr>
        <w:ind w:firstLine="54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A1CD0">
        <w:rPr>
          <w:rFonts w:ascii="Times New Roman" w:hAnsi="Times New Roman" w:cs="Times New Roman"/>
          <w:sz w:val="28"/>
          <w:szCs w:val="28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6A1CD0" w:rsidRPr="00B654C3" w:rsidRDefault="006A1CD0" w:rsidP="006A1CD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  <w:r w:rsidRPr="00B654C3">
        <w:rPr>
          <w:rFonts w:ascii="Arial" w:hAnsi="Arial" w:cs="Arial"/>
          <w:sz w:val="24"/>
          <w:szCs w:val="24"/>
        </w:rPr>
        <w:t>.</w:t>
      </w:r>
    </w:p>
    <w:p w:rsidR="00D73540" w:rsidRPr="008A02F2" w:rsidRDefault="00D73540" w:rsidP="00D7354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A02F2">
        <w:rPr>
          <w:rFonts w:ascii="Arial" w:eastAsia="Calibri" w:hAnsi="Arial" w:cs="Arial"/>
          <w:sz w:val="26"/>
          <w:szCs w:val="26"/>
          <w:lang w:eastAsia="en-US"/>
        </w:rPr>
        <w:t>.</w:t>
      </w:r>
    </w:p>
    <w:sectPr w:rsidR="00D73540" w:rsidRPr="008A02F2" w:rsidSect="0086659A">
      <w:headerReference w:type="even" r:id="rId7"/>
      <w:headerReference w:type="default" r:id="rId8"/>
      <w:footerReference w:type="default" r:id="rId9"/>
      <w:pgSz w:w="11906" w:h="16838"/>
      <w:pgMar w:top="1134" w:right="1247" w:bottom="1134" w:left="1531" w:header="709" w:footer="709" w:gutter="0"/>
      <w:cols w:space="720"/>
      <w:titlePg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694" w:rsidRDefault="00FE2694" w:rsidP="00D73540">
      <w:pPr>
        <w:spacing w:after="0" w:line="240" w:lineRule="auto"/>
      </w:pPr>
      <w:r>
        <w:separator/>
      </w:r>
    </w:p>
  </w:endnote>
  <w:endnote w:type="continuationSeparator" w:id="1">
    <w:p w:rsidR="00FE2694" w:rsidRDefault="00FE2694" w:rsidP="00D7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61" w:rsidRDefault="00FE269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694" w:rsidRDefault="00FE2694" w:rsidP="00D73540">
      <w:pPr>
        <w:spacing w:after="0" w:line="240" w:lineRule="auto"/>
      </w:pPr>
      <w:r>
        <w:separator/>
      </w:r>
    </w:p>
  </w:footnote>
  <w:footnote w:type="continuationSeparator" w:id="1">
    <w:p w:rsidR="00FE2694" w:rsidRDefault="00FE2694" w:rsidP="00D73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3578D5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20E4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59A" w:rsidRDefault="00FE26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FE2694" w:rsidP="0014197A">
    <w:pPr>
      <w:pStyle w:val="a5"/>
      <w:framePr w:wrap="around" w:vAnchor="text" w:hAnchor="margin" w:xAlign="center" w:y="1"/>
      <w:rPr>
        <w:rStyle w:val="a7"/>
      </w:rPr>
    </w:pPr>
  </w:p>
  <w:p w:rsidR="00926A61" w:rsidRDefault="003578D5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19.15pt;margin-top:4.3pt;width:5.95pt;height:14.45pt;z-index:251660288;mso-wrap-distance-left:675.95pt;mso-wrap-distance-right:675.95pt;mso-position-horizontal-relative:margin" stroked="f">
          <v:fill opacity="0" color2="black"/>
          <v:textbox style="mso-next-textbox:#_x0000_s1025" inset="0,0,0,0">
            <w:txbxContent>
              <w:p w:rsidR="00926A61" w:rsidRPr="003A0AF3" w:rsidRDefault="00FE2694" w:rsidP="00E737A7">
                <w:pPr>
                  <w:rPr>
                    <w:rFonts w:ascii="Times New Roman" w:hAnsi="Times New Roman" w:cs="Times New Roman"/>
                  </w:rPr>
                </w:pPr>
              </w:p>
            </w:txbxContent>
          </v:textbox>
          <w10:wrap type="topAndBottom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73540"/>
    <w:rsid w:val="001979FB"/>
    <w:rsid w:val="001A7E66"/>
    <w:rsid w:val="003578D5"/>
    <w:rsid w:val="00394DE2"/>
    <w:rsid w:val="00440DD3"/>
    <w:rsid w:val="004C5F44"/>
    <w:rsid w:val="006A1CD0"/>
    <w:rsid w:val="00720E47"/>
    <w:rsid w:val="009704EB"/>
    <w:rsid w:val="00987E7F"/>
    <w:rsid w:val="00B271D6"/>
    <w:rsid w:val="00C66688"/>
    <w:rsid w:val="00D73540"/>
    <w:rsid w:val="00F97E00"/>
    <w:rsid w:val="00FE2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54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354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3540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rsid w:val="00D7354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5">
    <w:name w:val="header"/>
    <w:basedOn w:val="a"/>
    <w:link w:val="1"/>
    <w:rsid w:val="00D7354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73540"/>
    <w:rPr>
      <w:rFonts w:ascii="Calibri" w:eastAsia="Times New Roman" w:hAnsi="Calibri" w:cs="Calibri"/>
      <w:color w:val="00000A"/>
      <w:kern w:val="1"/>
      <w:lang w:eastAsia="zh-CN"/>
    </w:rPr>
  </w:style>
  <w:style w:type="character" w:customStyle="1" w:styleId="1">
    <w:name w:val="Верхний колонтитул Знак1"/>
    <w:link w:val="a5"/>
    <w:locked/>
    <w:rsid w:val="00D73540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character" w:styleId="a7">
    <w:name w:val="page number"/>
    <w:basedOn w:val="a0"/>
    <w:rsid w:val="00D73540"/>
  </w:style>
  <w:style w:type="character" w:styleId="a8">
    <w:name w:val="Strong"/>
    <w:qFormat/>
    <w:rsid w:val="00D73540"/>
    <w:rPr>
      <w:b/>
      <w:bCs/>
    </w:rPr>
  </w:style>
  <w:style w:type="paragraph" w:customStyle="1" w:styleId="10">
    <w:name w:val="Абзац списка1"/>
    <w:rsid w:val="006A1CD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Selsk-posel</cp:lastModifiedBy>
  <cp:revision>3</cp:revision>
  <dcterms:created xsi:type="dcterms:W3CDTF">2018-11-30T07:34:00Z</dcterms:created>
  <dcterms:modified xsi:type="dcterms:W3CDTF">2018-12-21T11:11:00Z</dcterms:modified>
</cp:coreProperties>
</file>